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8A" w:rsidRDefault="00CB20E7" w:rsidP="00F7334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77440" cy="376061"/>
            <wp:effectExtent l="19050" t="0" r="3810" b="0"/>
            <wp:docPr id="3" name="Picture 2" descr="ironsh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nsho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7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48A" w:rsidRPr="005729DC" w:rsidRDefault="001F648A" w:rsidP="001F648A">
      <w:pPr>
        <w:pStyle w:val="NoSpacing"/>
        <w:jc w:val="center"/>
        <w:rPr>
          <w:b/>
          <w:u w:val="single"/>
        </w:rPr>
      </w:pPr>
      <w:r w:rsidRPr="005729DC">
        <w:rPr>
          <w:b/>
          <w:u w:val="single"/>
        </w:rPr>
        <w:t>IRONSHORE DEFENSE COUNSEL CASE EVALUATION REPORT &amp; BUDGET</w:t>
      </w:r>
    </w:p>
    <w:p w:rsidR="001F648A" w:rsidRPr="005729DC" w:rsidRDefault="001F648A" w:rsidP="001F648A">
      <w:pPr>
        <w:pStyle w:val="NoSpacing"/>
        <w:jc w:val="center"/>
      </w:pPr>
      <w:r w:rsidRPr="005729DC">
        <w:rPr>
          <w:b/>
          <w:u w:val="single"/>
        </w:rPr>
        <w:t>ATTORNEY CLIENT PRIVILEGED COMMUNICATION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Law Firm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Attorney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Attorney Email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Attorney Phone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Attorney Fax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Attorney Address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9DC">
        <w:rPr>
          <w:rFonts w:ascii="Times New Roman" w:hAnsi="Times New Roman" w:cs="Times New Roman"/>
          <w:sz w:val="24"/>
          <w:szCs w:val="24"/>
        </w:rPr>
        <w:tab/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Date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Case Caption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Insured(s)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Law Firm File No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Ironshore Claim No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SUMMARY OF CASE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Summary of the allegations of the complaint and causes of action </w:t>
      </w:r>
    </w:p>
    <w:p w:rsidR="001F648A" w:rsidRPr="005729DC" w:rsidRDefault="001F648A" w:rsidP="001F64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Factual basis for litigation</w:t>
      </w:r>
    </w:p>
    <w:p w:rsidR="001F648A" w:rsidRPr="005729DC" w:rsidRDefault="001F648A" w:rsidP="001F64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Information developed during preliminary evaluation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INSURED(s)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Identify/Describe insured(s)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PLAINTIFF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Default="001F648A" w:rsidP="001F64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Description of plaintiff and assessment of plaintiffs’ counsel</w:t>
      </w:r>
    </w:p>
    <w:p w:rsidR="001F648A" w:rsidRDefault="001F648A" w:rsidP="001F6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E7" w:rsidRDefault="00CB20E7" w:rsidP="001F6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E7" w:rsidRDefault="00CB20E7" w:rsidP="001F6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CO-DEFENDANT(S)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Description of co-defendants</w:t>
      </w:r>
    </w:p>
    <w:p w:rsidR="001F648A" w:rsidRPr="005729DC" w:rsidRDefault="001F648A" w:rsidP="001F64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Insurance information (carrier, limits)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MOTION PRACTICE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Recommended motions to be filed including dispositive motions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RECOMMENDED CROSS-CLAIMS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Recommended cross-claims/counter-claims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Recommended third party actions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LIABILITY 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Plaintiffs theory of liability</w:t>
      </w:r>
      <w:r w:rsidRPr="005729DC">
        <w:rPr>
          <w:rStyle w:val="FootnoteReference"/>
          <w:rFonts w:ascii="Times New Roman" w:hAnsi="Times New Roman" w:cs="Times New Roman"/>
          <w:b/>
          <w:sz w:val="24"/>
          <w:szCs w:val="24"/>
        </w:rPr>
        <w:t xml:space="preserve"> </w:t>
      </w:r>
      <w:r w:rsidRPr="005729DC">
        <w:rPr>
          <w:rFonts w:ascii="Times New Roman" w:hAnsi="Times New Roman" w:cs="Times New Roman"/>
          <w:b/>
          <w:sz w:val="24"/>
          <w:szCs w:val="24"/>
        </w:rPr>
        <w:t>– including analysis of standard of care and causation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Plaintiffs’ experts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Defense theory 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Defense experts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Liability of non-Ironshore Insureds </w:t>
      </w:r>
    </w:p>
    <w:p w:rsidR="001F648A" w:rsidRPr="005729DC" w:rsidRDefault="001F648A" w:rsidP="001F64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Joint &amp; several liability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DAMAGES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Economic damages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Non-economic damages (if applicable)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Causal relationship of injury to damages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Defense damage plan/experts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Plan for reduction of alleged damages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Indemnity-Contribution-Collateral Source offset</w:t>
      </w:r>
    </w:p>
    <w:p w:rsidR="001F648A" w:rsidRPr="005729DC" w:rsidRDefault="001F648A" w:rsidP="001F64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Lien issues (include discussion of Medicare Liens, if applicable) </w:t>
      </w:r>
    </w:p>
    <w:p w:rsidR="001F648A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CASE EVALUATION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Assessment of Judge &amp; Jurisdiction</w:t>
      </w:r>
    </w:p>
    <w:p w:rsidR="001F648A" w:rsidRPr="005729DC" w:rsidRDefault="001F648A" w:rsidP="001F648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Discussion of strengths &amp; weaknesses of case</w:t>
      </w:r>
    </w:p>
    <w:p w:rsidR="001F648A" w:rsidRPr="005729DC" w:rsidRDefault="001F648A" w:rsidP="001F648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Verdict range</w:t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Insured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Total case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Settlement value</w:t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Insured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Total case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Chance to win/successful resolution</w:t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Insured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Total Case</w:t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  <w:r w:rsidRPr="005729DC">
        <w:rPr>
          <w:rFonts w:ascii="Times New Roman" w:hAnsi="Times New Roman" w:cs="Times New Roman"/>
          <w:b/>
          <w:sz w:val="24"/>
          <w:szCs w:val="24"/>
        </w:rPr>
        <w:tab/>
      </w:r>
    </w:p>
    <w:p w:rsidR="001F648A" w:rsidRPr="005729DC" w:rsidRDefault="001F648A" w:rsidP="001F648A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Apportionment</w:t>
      </w:r>
    </w:p>
    <w:p w:rsidR="001F648A" w:rsidRPr="005729DC" w:rsidRDefault="001F648A" w:rsidP="001F648A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List each party and its % of liability 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EARLY DISPOSITION STRATEGY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Should early settlement be considered?  If so, why?</w:t>
      </w:r>
    </w:p>
    <w:p w:rsidR="001F648A" w:rsidRPr="005729DC" w:rsidRDefault="001F648A" w:rsidP="001F648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Should arbitration or mediation be used?  If so, why?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TRIAL DATE (including likelihood of postponement)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 xml:space="preserve"> DEFENSE COUNSEL BUDGET 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1F648A" w:rsidRPr="005729DC" w:rsidRDefault="001F648A" w:rsidP="001F64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DC">
        <w:rPr>
          <w:rFonts w:ascii="Times New Roman" w:hAnsi="Times New Roman" w:cs="Times New Roman"/>
          <w:b/>
          <w:sz w:val="24"/>
          <w:szCs w:val="24"/>
        </w:rPr>
        <w:t>Please provide the projected cost of defense through case resolution.  Please break down the projected defense budget</w:t>
      </w:r>
      <w:proofErr w:type="gramStart"/>
      <w:r w:rsidRPr="005729DC"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 w:rsidRPr="005729DC">
        <w:rPr>
          <w:rFonts w:ascii="Times New Roman" w:hAnsi="Times New Roman" w:cs="Times New Roman"/>
          <w:b/>
          <w:sz w:val="24"/>
          <w:szCs w:val="24"/>
        </w:rPr>
        <w:t>1) through discovery phase; (2) through motion phase; and (3) through trial.</w:t>
      </w:r>
    </w:p>
    <w:p w:rsidR="001F648A" w:rsidRPr="005729DC" w:rsidRDefault="001F648A" w:rsidP="001F648A">
      <w:pPr>
        <w:rPr>
          <w:rFonts w:ascii="Times New Roman" w:hAnsi="Times New Roman" w:cs="Times New Roman"/>
          <w:b/>
          <w:sz w:val="24"/>
          <w:szCs w:val="24"/>
        </w:rPr>
      </w:pPr>
    </w:p>
    <w:p w:rsidR="006D0F2B" w:rsidRPr="001F648A" w:rsidRDefault="006D0F2B" w:rsidP="001F648A"/>
    <w:sectPr w:rsidR="006D0F2B" w:rsidRPr="001F648A" w:rsidSect="006D0F2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FC" w:rsidRDefault="000A09FC" w:rsidP="0060279C">
      <w:pPr>
        <w:spacing w:after="0" w:line="240" w:lineRule="auto"/>
      </w:pPr>
      <w:r>
        <w:separator/>
      </w:r>
    </w:p>
  </w:endnote>
  <w:endnote w:type="continuationSeparator" w:id="0">
    <w:p w:rsidR="000A09FC" w:rsidRDefault="000A09FC" w:rsidP="0060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987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729DC" w:rsidRDefault="001F648A">
            <w:pPr>
              <w:pStyle w:val="Footer"/>
              <w:jc w:val="center"/>
            </w:pPr>
            <w:r>
              <w:t xml:space="preserve">Page </w:t>
            </w:r>
            <w:r w:rsidR="00DC49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4969">
              <w:rPr>
                <w:b/>
                <w:sz w:val="24"/>
                <w:szCs w:val="24"/>
              </w:rPr>
              <w:fldChar w:fldCharType="separate"/>
            </w:r>
            <w:r w:rsidR="00D571B9">
              <w:rPr>
                <w:b/>
                <w:noProof/>
              </w:rPr>
              <w:t>2</w:t>
            </w:r>
            <w:r w:rsidR="00DC49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29DC" w:rsidRDefault="000A0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FC" w:rsidRDefault="000A09FC" w:rsidP="0060279C">
      <w:pPr>
        <w:spacing w:after="0" w:line="240" w:lineRule="auto"/>
      </w:pPr>
      <w:r>
        <w:separator/>
      </w:r>
    </w:p>
  </w:footnote>
  <w:footnote w:type="continuationSeparator" w:id="0">
    <w:p w:rsidR="000A09FC" w:rsidRDefault="000A09FC" w:rsidP="0060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6B27"/>
    <w:multiLevelType w:val="hybridMultilevel"/>
    <w:tmpl w:val="EE0283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347D1"/>
    <w:multiLevelType w:val="hybridMultilevel"/>
    <w:tmpl w:val="DA4AC8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64DD6"/>
    <w:multiLevelType w:val="hybridMultilevel"/>
    <w:tmpl w:val="B27A88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3E4DF9"/>
    <w:multiLevelType w:val="hybridMultilevel"/>
    <w:tmpl w:val="E62E15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0D223A"/>
    <w:multiLevelType w:val="hybridMultilevel"/>
    <w:tmpl w:val="6DF859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DE1302"/>
    <w:multiLevelType w:val="hybridMultilevel"/>
    <w:tmpl w:val="DA8A65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6D056D"/>
    <w:multiLevelType w:val="hybridMultilevel"/>
    <w:tmpl w:val="CE841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AC17A7"/>
    <w:multiLevelType w:val="hybridMultilevel"/>
    <w:tmpl w:val="51E8A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3518A4"/>
    <w:multiLevelType w:val="hybridMultilevel"/>
    <w:tmpl w:val="0FC0AB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1C22DF3"/>
    <w:multiLevelType w:val="hybridMultilevel"/>
    <w:tmpl w:val="9D7623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9638C6"/>
    <w:multiLevelType w:val="hybridMultilevel"/>
    <w:tmpl w:val="893423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D41D5"/>
    <w:multiLevelType w:val="hybridMultilevel"/>
    <w:tmpl w:val="72A810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A"/>
    <w:rsid w:val="000A09FC"/>
    <w:rsid w:val="001F648A"/>
    <w:rsid w:val="00351D1C"/>
    <w:rsid w:val="00577F10"/>
    <w:rsid w:val="0060279C"/>
    <w:rsid w:val="006D0F2B"/>
    <w:rsid w:val="0086573D"/>
    <w:rsid w:val="00B24C05"/>
    <w:rsid w:val="00B627B1"/>
    <w:rsid w:val="00CB1D22"/>
    <w:rsid w:val="00CB20E7"/>
    <w:rsid w:val="00D571B9"/>
    <w:rsid w:val="00DC4969"/>
    <w:rsid w:val="00DF6161"/>
    <w:rsid w:val="00F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6BC42-FBFF-4550-8CFA-1A3B2CFA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1F648A"/>
    <w:rPr>
      <w:vertAlign w:val="superscript"/>
    </w:rPr>
  </w:style>
  <w:style w:type="paragraph" w:styleId="NoSpacing">
    <w:name w:val="No Spacing"/>
    <w:uiPriority w:val="1"/>
    <w:qFormat/>
    <w:rsid w:val="001F64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F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48A"/>
  </w:style>
  <w:style w:type="paragraph" w:styleId="BalloonText">
    <w:name w:val="Balloon Text"/>
    <w:basedOn w:val="Normal"/>
    <w:link w:val="BalloonTextChar"/>
    <w:uiPriority w:val="99"/>
    <w:semiHidden/>
    <w:unhideWhenUsed/>
    <w:rsid w:val="001F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A5AA49D772848B094A39BE9C0A529" ma:contentTypeVersion="1" ma:contentTypeDescription="Create a new document." ma:contentTypeScope="" ma:versionID="c7c6963e63fde80ef4a8a41e7b49dc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28FA4-25C7-433B-BB21-4CE13D4AF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E2078-FD0A-4C5A-BB5A-54D11B8BD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60096-3969-4F21-8DD9-256184664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 Counsel Case Evaluation</vt:lpstr>
    </vt:vector>
  </TitlesOfParts>
  <Company>Ironshore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Counsel Case Evaluation</dc:title>
  <dc:subject/>
  <dc:creator>Joann Lee</dc:creator>
  <cp:keywords/>
  <dc:description/>
  <cp:lastModifiedBy>Kristin McMahon</cp:lastModifiedBy>
  <cp:revision>2</cp:revision>
  <cp:lastPrinted>2016-05-11T18:58:00Z</cp:lastPrinted>
  <dcterms:created xsi:type="dcterms:W3CDTF">2018-04-09T15:26:00Z</dcterms:created>
  <dcterms:modified xsi:type="dcterms:W3CDTF">2018-04-09T15:26:00Z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0x010100FE3A5AA49D772848B094A39BE9C0A529</vt:lpwstr>
  </property>
</Properties>
</file>